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B82B7B" w14:textId="77777777" w:rsidR="00585AF5" w:rsidRPr="001C4E87" w:rsidRDefault="00585AF5" w:rsidP="00585AF5">
      <w:pPr>
        <w:jc w:val="both"/>
        <w:rPr>
          <w:rFonts w:ascii="Verdana" w:hAnsi="Verdana"/>
          <w:b/>
          <w:sz w:val="20"/>
          <w:szCs w:val="20"/>
        </w:rPr>
      </w:pPr>
      <w:r w:rsidRPr="001C4E87">
        <w:rPr>
          <w:rFonts w:ascii="Verdana" w:hAnsi="Verdana"/>
          <w:b/>
          <w:sz w:val="20"/>
          <w:szCs w:val="20"/>
        </w:rPr>
        <w:t xml:space="preserve">OBJECTION TO PROPOSED DEVELOPMENT AT ROBERTS CLOSE (K1) APPLICATION - 18/AP/1604 </w:t>
      </w:r>
    </w:p>
    <w:p w14:paraId="3D552C69" w14:textId="6E68CC52" w:rsidR="00C96011" w:rsidRDefault="00C96011"/>
    <w:p w14:paraId="79325FEC" w14:textId="77777777" w:rsidR="003F4D17" w:rsidRPr="003F4D17" w:rsidRDefault="003F4D17" w:rsidP="003F4D17">
      <w:pPr>
        <w:spacing w:before="240"/>
        <w:jc w:val="both"/>
        <w:rPr>
          <w:rFonts w:ascii="Verdana" w:hAnsi="Verdana"/>
          <w:b/>
        </w:rPr>
      </w:pPr>
      <w:r w:rsidRPr="003F4D17">
        <w:rPr>
          <w:rFonts w:ascii="Verdana" w:hAnsi="Verdana"/>
          <w:b/>
        </w:rPr>
        <w:t>Photographs of the local area surrounding K1 site as referenced in the objections above.</w:t>
      </w:r>
    </w:p>
    <w:p w14:paraId="4573604D" w14:textId="5A268964" w:rsidR="00585AF5" w:rsidRDefault="00585AF5"/>
    <w:p w14:paraId="1371A177" w14:textId="094C076F" w:rsidR="00C53188" w:rsidRDefault="00C53188"/>
    <w:p w14:paraId="44C5DF74" w14:textId="4922B473" w:rsidR="00C53188" w:rsidRDefault="00C53188">
      <w:r w:rsidRPr="00BB23CD">
        <w:rPr>
          <w:noProof/>
          <w:color w:val="1F497D" w:themeColor="text2"/>
          <w:lang w:val="en-GB" w:eastAsia="en-GB"/>
        </w:rPr>
        <w:drawing>
          <wp:inline distT="0" distB="0" distL="0" distR="0" wp14:anchorId="2C2A196E" wp14:editId="661E63C1">
            <wp:extent cx="6480000" cy="4842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t="1615"/>
                    <a:stretch/>
                  </pic:blipFill>
                  <pic:spPr bwMode="auto">
                    <a:xfrm>
                      <a:off x="0" y="0"/>
                      <a:ext cx="6480000" cy="4842000"/>
                    </a:xfrm>
                    <a:prstGeom prst="rect">
                      <a:avLst/>
                    </a:prstGeom>
                    <a:ln>
                      <a:noFill/>
                    </a:ln>
                    <a:extLst>
                      <a:ext uri="{53640926-AAD7-44D8-BBD7-CCE9431645EC}">
                        <a14:shadowObscured xmlns:a14="http://schemas.microsoft.com/office/drawing/2010/main"/>
                      </a:ext>
                    </a:extLst>
                  </pic:spPr>
                </pic:pic>
              </a:graphicData>
            </a:graphic>
          </wp:inline>
        </w:drawing>
      </w:r>
    </w:p>
    <w:p w14:paraId="7263E393" w14:textId="5F9EC20C" w:rsidR="00BF15FA" w:rsidRPr="001C4E87" w:rsidRDefault="00BF15FA" w:rsidP="00BF15FA">
      <w:pPr>
        <w:pStyle w:val="Caption"/>
        <w:rPr>
          <w:sz w:val="24"/>
          <w:szCs w:val="24"/>
        </w:rPr>
      </w:pPr>
      <w:r w:rsidRPr="00BB23CD">
        <w:rPr>
          <w:sz w:val="24"/>
          <w:szCs w:val="24"/>
        </w:rPr>
        <w:t xml:space="preserve">Figure </w:t>
      </w:r>
      <w:r w:rsidRPr="00BB23CD">
        <w:rPr>
          <w:sz w:val="24"/>
          <w:szCs w:val="24"/>
        </w:rPr>
        <w:fldChar w:fldCharType="begin"/>
      </w:r>
      <w:r w:rsidRPr="00BB23CD">
        <w:rPr>
          <w:sz w:val="24"/>
          <w:szCs w:val="24"/>
        </w:rPr>
        <w:instrText xml:space="preserve"> SEQ Figure \* ARABIC </w:instrText>
      </w:r>
      <w:r w:rsidRPr="00BB23CD">
        <w:rPr>
          <w:sz w:val="24"/>
          <w:szCs w:val="24"/>
        </w:rPr>
        <w:fldChar w:fldCharType="separate"/>
      </w:r>
      <w:r w:rsidR="001C2499">
        <w:rPr>
          <w:noProof/>
          <w:sz w:val="24"/>
          <w:szCs w:val="24"/>
        </w:rPr>
        <w:t>1</w:t>
      </w:r>
      <w:r w:rsidRPr="00BB23CD">
        <w:rPr>
          <w:sz w:val="24"/>
          <w:szCs w:val="24"/>
        </w:rPr>
        <w:fldChar w:fldCharType="end"/>
      </w:r>
      <w:r w:rsidR="00644551">
        <w:rPr>
          <w:sz w:val="24"/>
          <w:szCs w:val="24"/>
        </w:rPr>
        <w:t>.</w:t>
      </w:r>
      <w:r w:rsidRPr="00BB23CD">
        <w:rPr>
          <w:sz w:val="24"/>
          <w:szCs w:val="24"/>
        </w:rPr>
        <w:t xml:space="preserve"> The light and attractive Russia Walk footpath on East Side of K1 site (K1 boundary fence in the ba</w:t>
      </w:r>
      <w:r w:rsidRPr="001C4E87">
        <w:rPr>
          <w:sz w:val="24"/>
          <w:szCs w:val="24"/>
        </w:rPr>
        <w:t>ckground on left)</w:t>
      </w:r>
    </w:p>
    <w:p w14:paraId="5371865B" w14:textId="76EFB111" w:rsidR="00BC0274" w:rsidRDefault="00BC0274"/>
    <w:p w14:paraId="6468D64E" w14:textId="24F2555D" w:rsidR="00546245" w:rsidRDefault="00546245"/>
    <w:p w14:paraId="7FC1A141" w14:textId="42543DF6" w:rsidR="00546245" w:rsidRDefault="00546245"/>
    <w:p w14:paraId="34D9F03E" w14:textId="27E24740" w:rsidR="00546245" w:rsidRDefault="00546245"/>
    <w:p w14:paraId="2ED43C17" w14:textId="1F121008" w:rsidR="00546245" w:rsidRDefault="00546245"/>
    <w:p w14:paraId="12FDB5EF" w14:textId="2A39600D" w:rsidR="00546245" w:rsidRDefault="00546245"/>
    <w:p w14:paraId="76269E79" w14:textId="429A7A4C" w:rsidR="00546245" w:rsidRDefault="00546245"/>
    <w:p w14:paraId="3B5296A4" w14:textId="6A69F408" w:rsidR="00546245" w:rsidRDefault="00546245"/>
    <w:p w14:paraId="7DC3CAAB" w14:textId="5B42F44F" w:rsidR="00546245" w:rsidRDefault="00546245"/>
    <w:p w14:paraId="32A37402" w14:textId="43A64D7D" w:rsidR="00546245" w:rsidRDefault="00546245"/>
    <w:p w14:paraId="5DF7894D" w14:textId="7C5B4774" w:rsidR="00546245" w:rsidRDefault="00546245"/>
    <w:p w14:paraId="54D13057" w14:textId="7838558A" w:rsidR="00546245" w:rsidRDefault="00546245"/>
    <w:p w14:paraId="24368A78" w14:textId="5B6AD078" w:rsidR="00546245" w:rsidRDefault="00546245"/>
    <w:p w14:paraId="2BCC723F" w14:textId="5D47AEE1" w:rsidR="00546245" w:rsidRDefault="00546245"/>
    <w:p w14:paraId="220CDF55" w14:textId="62E08170" w:rsidR="00546245" w:rsidRDefault="00546245"/>
    <w:p w14:paraId="59D2A36A" w14:textId="00D411C6" w:rsidR="00546245" w:rsidRDefault="00546245"/>
    <w:p w14:paraId="62BA7A7F" w14:textId="26FA425D" w:rsidR="00546245" w:rsidRDefault="00546245"/>
    <w:p w14:paraId="69D0C220" w14:textId="08B42563" w:rsidR="00546245" w:rsidRDefault="00546245"/>
    <w:p w14:paraId="32CB2693" w14:textId="77777777" w:rsidR="000D281B" w:rsidRPr="000D281B" w:rsidRDefault="000D281B" w:rsidP="000D281B">
      <w:pPr>
        <w:keepNext/>
      </w:pPr>
      <w:r w:rsidRPr="000D281B">
        <w:rPr>
          <w:noProof/>
          <w:lang w:val="en-GB" w:eastAsia="en-GB"/>
        </w:rPr>
        <w:drawing>
          <wp:inline distT="0" distB="0" distL="0" distR="0" wp14:anchorId="7AC2F620" wp14:editId="246920D7">
            <wp:extent cx="6480000" cy="484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480000" cy="4842000"/>
                    </a:xfrm>
                    <a:prstGeom prst="rect">
                      <a:avLst/>
                    </a:prstGeom>
                  </pic:spPr>
                </pic:pic>
              </a:graphicData>
            </a:graphic>
          </wp:inline>
        </w:drawing>
      </w:r>
    </w:p>
    <w:p w14:paraId="3693AF9E" w14:textId="46143238" w:rsidR="000D281B" w:rsidRPr="000D281B" w:rsidRDefault="000D281B" w:rsidP="000D281B">
      <w:pPr>
        <w:spacing w:after="200"/>
        <w:rPr>
          <w:i/>
          <w:iCs/>
          <w:color w:val="1F497D" w:themeColor="text2"/>
        </w:rPr>
      </w:pPr>
      <w:r w:rsidRPr="000D281B">
        <w:rPr>
          <w:i/>
          <w:iCs/>
          <w:color w:val="1F497D" w:themeColor="text2"/>
        </w:rPr>
        <w:t xml:space="preserve">Figure </w:t>
      </w:r>
      <w:r w:rsidRPr="000D281B">
        <w:rPr>
          <w:i/>
          <w:iCs/>
          <w:color w:val="1F497D" w:themeColor="text2"/>
        </w:rPr>
        <w:fldChar w:fldCharType="begin"/>
      </w:r>
      <w:r w:rsidRPr="000D281B">
        <w:rPr>
          <w:i/>
          <w:iCs/>
          <w:color w:val="1F497D" w:themeColor="text2"/>
        </w:rPr>
        <w:instrText xml:space="preserve"> SEQ Figure \* ARABIC </w:instrText>
      </w:r>
      <w:r w:rsidRPr="000D281B">
        <w:rPr>
          <w:i/>
          <w:iCs/>
          <w:color w:val="1F497D" w:themeColor="text2"/>
        </w:rPr>
        <w:fldChar w:fldCharType="separate"/>
      </w:r>
      <w:r w:rsidR="001C2499">
        <w:rPr>
          <w:i/>
          <w:iCs/>
          <w:noProof/>
          <w:color w:val="1F497D" w:themeColor="text2"/>
        </w:rPr>
        <w:t>2</w:t>
      </w:r>
      <w:r w:rsidRPr="000D281B">
        <w:rPr>
          <w:i/>
          <w:iCs/>
          <w:color w:val="1F497D" w:themeColor="text2"/>
        </w:rPr>
        <w:fldChar w:fldCharType="end"/>
      </w:r>
      <w:r w:rsidR="001F0175">
        <w:rPr>
          <w:i/>
          <w:iCs/>
          <w:color w:val="1F497D" w:themeColor="text2"/>
        </w:rPr>
        <w:t>.</w:t>
      </w:r>
      <w:r w:rsidRPr="000D281B">
        <w:rPr>
          <w:i/>
          <w:iCs/>
          <w:color w:val="1F497D" w:themeColor="text2"/>
        </w:rPr>
        <w:t xml:space="preserve"> Russia Walk</w:t>
      </w:r>
      <w:r w:rsidRPr="000D281B">
        <w:rPr>
          <w:i/>
          <w:iCs/>
          <w:noProof/>
          <w:color w:val="1F497D" w:themeColor="text2"/>
        </w:rPr>
        <w:t xml:space="preserve"> on Northern boundary (Fencing marks K1 site)</w:t>
      </w:r>
    </w:p>
    <w:p w14:paraId="5AC50E8C" w14:textId="77777777" w:rsidR="000D281B" w:rsidRPr="000D281B" w:rsidRDefault="000D281B" w:rsidP="000D281B">
      <w:pPr>
        <w:keepNext/>
      </w:pPr>
      <w:r w:rsidRPr="000D281B">
        <w:rPr>
          <w:noProof/>
          <w:lang w:val="en-GB" w:eastAsia="en-GB"/>
        </w:rPr>
        <w:lastRenderedPageBreak/>
        <w:drawing>
          <wp:inline distT="0" distB="0" distL="0" distR="0" wp14:anchorId="701D8B47" wp14:editId="38752552">
            <wp:extent cx="6480000" cy="4820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480000" cy="4820400"/>
                    </a:xfrm>
                    <a:prstGeom prst="rect">
                      <a:avLst/>
                    </a:prstGeom>
                  </pic:spPr>
                </pic:pic>
              </a:graphicData>
            </a:graphic>
          </wp:inline>
        </w:drawing>
      </w:r>
    </w:p>
    <w:p w14:paraId="54CBFC02" w14:textId="5D3C8A49" w:rsidR="000D281B" w:rsidRPr="000D281B" w:rsidRDefault="000D281B" w:rsidP="000D281B">
      <w:pPr>
        <w:spacing w:after="200"/>
        <w:rPr>
          <w:i/>
          <w:iCs/>
          <w:color w:val="1F497D" w:themeColor="text2"/>
        </w:rPr>
      </w:pPr>
      <w:r w:rsidRPr="000D281B">
        <w:rPr>
          <w:i/>
          <w:iCs/>
          <w:color w:val="1F497D" w:themeColor="text2"/>
        </w:rPr>
        <w:t xml:space="preserve">Figure </w:t>
      </w:r>
      <w:r w:rsidRPr="000D281B">
        <w:rPr>
          <w:i/>
          <w:iCs/>
          <w:color w:val="1F497D" w:themeColor="text2"/>
        </w:rPr>
        <w:fldChar w:fldCharType="begin"/>
      </w:r>
      <w:r w:rsidRPr="000D281B">
        <w:rPr>
          <w:i/>
          <w:iCs/>
          <w:color w:val="1F497D" w:themeColor="text2"/>
        </w:rPr>
        <w:instrText xml:space="preserve"> SEQ Figure \* ARABIC </w:instrText>
      </w:r>
      <w:r w:rsidRPr="000D281B">
        <w:rPr>
          <w:i/>
          <w:iCs/>
          <w:color w:val="1F497D" w:themeColor="text2"/>
        </w:rPr>
        <w:fldChar w:fldCharType="separate"/>
      </w:r>
      <w:r w:rsidR="001C2499">
        <w:rPr>
          <w:i/>
          <w:iCs/>
          <w:noProof/>
          <w:color w:val="1F497D" w:themeColor="text2"/>
        </w:rPr>
        <w:t>3</w:t>
      </w:r>
      <w:r w:rsidRPr="000D281B">
        <w:rPr>
          <w:i/>
          <w:iCs/>
          <w:color w:val="1F497D" w:themeColor="text2"/>
        </w:rPr>
        <w:fldChar w:fldCharType="end"/>
      </w:r>
      <w:r w:rsidR="001F0175">
        <w:rPr>
          <w:i/>
          <w:iCs/>
          <w:color w:val="1F497D" w:themeColor="text2"/>
        </w:rPr>
        <w:t>.</w:t>
      </w:r>
      <w:r w:rsidRPr="000D281B">
        <w:rPr>
          <w:i/>
          <w:iCs/>
          <w:color w:val="1F497D" w:themeColor="text2"/>
        </w:rPr>
        <w:t xml:space="preserve"> Nearest housing on St Elmo’s Road</w:t>
      </w:r>
      <w:r w:rsidR="0031355C">
        <w:rPr>
          <w:i/>
          <w:iCs/>
          <w:color w:val="1F497D" w:themeColor="text2"/>
        </w:rPr>
        <w:t xml:space="preserve"> are</w:t>
      </w:r>
      <w:r w:rsidRPr="000D281B">
        <w:rPr>
          <w:i/>
          <w:iCs/>
          <w:noProof/>
          <w:color w:val="1F497D" w:themeColor="text2"/>
        </w:rPr>
        <w:t xml:space="preserve"> all two storey</w:t>
      </w:r>
      <w:r w:rsidR="0031355C">
        <w:rPr>
          <w:i/>
          <w:iCs/>
          <w:noProof/>
          <w:color w:val="1F497D" w:themeColor="text2"/>
        </w:rPr>
        <w:t xml:space="preserve"> dwellings</w:t>
      </w:r>
      <w:r w:rsidRPr="000D281B">
        <w:rPr>
          <w:i/>
          <w:iCs/>
          <w:noProof/>
          <w:color w:val="1F497D" w:themeColor="text2"/>
        </w:rPr>
        <w:t>, North-west of K1 site..</w:t>
      </w:r>
    </w:p>
    <w:p w14:paraId="308FA8D4" w14:textId="77777777" w:rsidR="000D281B" w:rsidRPr="000D281B" w:rsidRDefault="000D281B" w:rsidP="000D281B"/>
    <w:p w14:paraId="124C872A" w14:textId="77777777" w:rsidR="000D281B" w:rsidRPr="000D281B" w:rsidRDefault="000D281B" w:rsidP="000D281B">
      <w:pPr>
        <w:keepNext/>
      </w:pPr>
      <w:r w:rsidRPr="000D281B">
        <w:rPr>
          <w:noProof/>
          <w:lang w:val="en-GB" w:eastAsia="en-GB"/>
        </w:rPr>
        <w:lastRenderedPageBreak/>
        <w:drawing>
          <wp:inline distT="0" distB="0" distL="0" distR="0" wp14:anchorId="01257E74" wp14:editId="1670DC72">
            <wp:extent cx="6480000" cy="4824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480000" cy="4824000"/>
                    </a:xfrm>
                    <a:prstGeom prst="rect">
                      <a:avLst/>
                    </a:prstGeom>
                  </pic:spPr>
                </pic:pic>
              </a:graphicData>
            </a:graphic>
          </wp:inline>
        </w:drawing>
      </w:r>
    </w:p>
    <w:p w14:paraId="1CEA07F0" w14:textId="0498ABFB" w:rsidR="000D281B" w:rsidRPr="000D281B" w:rsidRDefault="000D281B" w:rsidP="000D281B">
      <w:pPr>
        <w:spacing w:after="200"/>
        <w:rPr>
          <w:i/>
          <w:iCs/>
          <w:color w:val="1F497D" w:themeColor="text2"/>
        </w:rPr>
      </w:pPr>
      <w:r w:rsidRPr="000D281B">
        <w:rPr>
          <w:i/>
          <w:iCs/>
          <w:color w:val="1F497D" w:themeColor="text2"/>
        </w:rPr>
        <w:t xml:space="preserve">Figure </w:t>
      </w:r>
      <w:r w:rsidRPr="000D281B">
        <w:rPr>
          <w:i/>
          <w:iCs/>
          <w:color w:val="1F497D" w:themeColor="text2"/>
        </w:rPr>
        <w:fldChar w:fldCharType="begin"/>
      </w:r>
      <w:r w:rsidRPr="000D281B">
        <w:rPr>
          <w:i/>
          <w:iCs/>
          <w:color w:val="1F497D" w:themeColor="text2"/>
        </w:rPr>
        <w:instrText xml:space="preserve"> SEQ Figure \* ARABIC </w:instrText>
      </w:r>
      <w:r w:rsidRPr="000D281B">
        <w:rPr>
          <w:i/>
          <w:iCs/>
          <w:color w:val="1F497D" w:themeColor="text2"/>
        </w:rPr>
        <w:fldChar w:fldCharType="separate"/>
      </w:r>
      <w:r w:rsidR="001C2499">
        <w:rPr>
          <w:i/>
          <w:iCs/>
          <w:noProof/>
          <w:color w:val="1F497D" w:themeColor="text2"/>
        </w:rPr>
        <w:t>4</w:t>
      </w:r>
      <w:r w:rsidRPr="000D281B">
        <w:rPr>
          <w:i/>
          <w:iCs/>
          <w:color w:val="1F497D" w:themeColor="text2"/>
        </w:rPr>
        <w:fldChar w:fldCharType="end"/>
      </w:r>
      <w:r w:rsidR="0031355C">
        <w:rPr>
          <w:i/>
          <w:iCs/>
          <w:color w:val="1F497D" w:themeColor="text2"/>
        </w:rPr>
        <w:t>.</w:t>
      </w:r>
      <w:r w:rsidRPr="000D281B">
        <w:rPr>
          <w:i/>
          <w:iCs/>
          <w:color w:val="1F497D" w:themeColor="text2"/>
        </w:rPr>
        <w:t xml:space="preserve"> View from church grounds.</w:t>
      </w:r>
      <w:r w:rsidRPr="000D281B">
        <w:rPr>
          <w:i/>
          <w:iCs/>
          <w:noProof/>
          <w:color w:val="1F497D" w:themeColor="text2"/>
        </w:rPr>
        <w:t xml:space="preserve"> Six storey block proposed directly behind thicket hedge in background.</w:t>
      </w:r>
    </w:p>
    <w:p w14:paraId="593F4612" w14:textId="77777777" w:rsidR="000D281B" w:rsidRPr="000D281B" w:rsidRDefault="000D281B" w:rsidP="000D281B">
      <w:pPr>
        <w:keepNext/>
      </w:pPr>
      <w:r w:rsidRPr="000D281B">
        <w:rPr>
          <w:noProof/>
          <w:lang w:val="en-GB" w:eastAsia="en-GB"/>
        </w:rPr>
        <w:lastRenderedPageBreak/>
        <w:drawing>
          <wp:inline distT="0" distB="0" distL="0" distR="0" wp14:anchorId="02C5ACA7" wp14:editId="747D3A39">
            <wp:extent cx="6480000" cy="486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80000" cy="4863600"/>
                    </a:xfrm>
                    <a:prstGeom prst="rect">
                      <a:avLst/>
                    </a:prstGeom>
                  </pic:spPr>
                </pic:pic>
              </a:graphicData>
            </a:graphic>
          </wp:inline>
        </w:drawing>
      </w:r>
    </w:p>
    <w:p w14:paraId="6B70101B" w14:textId="4564738F" w:rsidR="000D281B" w:rsidRPr="000D281B" w:rsidRDefault="000D281B" w:rsidP="000D281B">
      <w:pPr>
        <w:spacing w:after="200"/>
        <w:rPr>
          <w:i/>
          <w:iCs/>
          <w:color w:val="1F497D" w:themeColor="text2"/>
        </w:rPr>
      </w:pPr>
      <w:r w:rsidRPr="000D281B">
        <w:rPr>
          <w:i/>
          <w:iCs/>
          <w:color w:val="1F497D" w:themeColor="text2"/>
        </w:rPr>
        <w:t xml:space="preserve">Figure </w:t>
      </w:r>
      <w:r w:rsidRPr="000D281B">
        <w:rPr>
          <w:i/>
          <w:iCs/>
          <w:color w:val="1F497D" w:themeColor="text2"/>
        </w:rPr>
        <w:fldChar w:fldCharType="begin"/>
      </w:r>
      <w:r w:rsidRPr="000D281B">
        <w:rPr>
          <w:i/>
          <w:iCs/>
          <w:color w:val="1F497D" w:themeColor="text2"/>
        </w:rPr>
        <w:instrText xml:space="preserve"> SEQ Figure \* ARABIC </w:instrText>
      </w:r>
      <w:r w:rsidRPr="000D281B">
        <w:rPr>
          <w:i/>
          <w:iCs/>
          <w:color w:val="1F497D" w:themeColor="text2"/>
        </w:rPr>
        <w:fldChar w:fldCharType="separate"/>
      </w:r>
      <w:r w:rsidR="001C2499">
        <w:rPr>
          <w:i/>
          <w:iCs/>
          <w:noProof/>
          <w:color w:val="1F497D" w:themeColor="text2"/>
        </w:rPr>
        <w:t>5</w:t>
      </w:r>
      <w:r w:rsidRPr="000D281B">
        <w:rPr>
          <w:i/>
          <w:iCs/>
          <w:color w:val="1F497D" w:themeColor="text2"/>
        </w:rPr>
        <w:fldChar w:fldCharType="end"/>
      </w:r>
      <w:r w:rsidR="00F466A5">
        <w:rPr>
          <w:i/>
          <w:iCs/>
          <w:color w:val="1F497D" w:themeColor="text2"/>
        </w:rPr>
        <w:t>.</w:t>
      </w:r>
      <w:r w:rsidRPr="000D281B">
        <w:rPr>
          <w:i/>
          <w:iCs/>
          <w:color w:val="1F497D" w:themeColor="text2"/>
        </w:rPr>
        <w:t xml:space="preserve"> View on Russia Walk North with Stave Hill Ecology Park entrance on right hand side. This entire pathway entrance will be placed in deep shade. (Note length tree shadowing just after midday)</w:t>
      </w:r>
    </w:p>
    <w:p w14:paraId="4526C768" w14:textId="77777777" w:rsidR="000D281B" w:rsidRPr="000D281B" w:rsidRDefault="000D281B" w:rsidP="000D281B">
      <w:pPr>
        <w:keepNext/>
      </w:pPr>
      <w:r w:rsidRPr="000D281B">
        <w:rPr>
          <w:noProof/>
          <w:lang w:val="en-GB" w:eastAsia="en-GB"/>
        </w:rPr>
        <w:lastRenderedPageBreak/>
        <w:drawing>
          <wp:inline distT="0" distB="0" distL="0" distR="0" wp14:anchorId="032FA412" wp14:editId="55B60301">
            <wp:extent cx="6480000" cy="4867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80000" cy="4867200"/>
                    </a:xfrm>
                    <a:prstGeom prst="rect">
                      <a:avLst/>
                    </a:prstGeom>
                  </pic:spPr>
                </pic:pic>
              </a:graphicData>
            </a:graphic>
          </wp:inline>
        </w:drawing>
      </w:r>
    </w:p>
    <w:p w14:paraId="7BBCB453" w14:textId="54EA9E81" w:rsidR="000D281B" w:rsidRPr="000D281B" w:rsidRDefault="000D281B" w:rsidP="000D281B">
      <w:pPr>
        <w:spacing w:after="200"/>
        <w:rPr>
          <w:i/>
          <w:iCs/>
          <w:color w:val="1F497D" w:themeColor="text2"/>
        </w:rPr>
      </w:pPr>
      <w:r w:rsidRPr="000D281B">
        <w:rPr>
          <w:i/>
          <w:iCs/>
          <w:color w:val="1F497D" w:themeColor="text2"/>
        </w:rPr>
        <w:t xml:space="preserve">Figure </w:t>
      </w:r>
      <w:r w:rsidRPr="000D281B">
        <w:rPr>
          <w:i/>
          <w:iCs/>
          <w:color w:val="1F497D" w:themeColor="text2"/>
        </w:rPr>
        <w:fldChar w:fldCharType="begin"/>
      </w:r>
      <w:r w:rsidRPr="000D281B">
        <w:rPr>
          <w:i/>
          <w:iCs/>
          <w:color w:val="1F497D" w:themeColor="text2"/>
        </w:rPr>
        <w:instrText xml:space="preserve"> SEQ Figure \* ARABIC </w:instrText>
      </w:r>
      <w:r w:rsidRPr="000D281B">
        <w:rPr>
          <w:i/>
          <w:iCs/>
          <w:color w:val="1F497D" w:themeColor="text2"/>
        </w:rPr>
        <w:fldChar w:fldCharType="separate"/>
      </w:r>
      <w:r w:rsidR="001C2499">
        <w:rPr>
          <w:i/>
          <w:iCs/>
          <w:noProof/>
          <w:color w:val="1F497D" w:themeColor="text2"/>
        </w:rPr>
        <w:t>6</w:t>
      </w:r>
      <w:r w:rsidRPr="000D281B">
        <w:rPr>
          <w:i/>
          <w:iCs/>
          <w:color w:val="1F497D" w:themeColor="text2"/>
        </w:rPr>
        <w:fldChar w:fldCharType="end"/>
      </w:r>
      <w:r w:rsidR="00F466A5">
        <w:rPr>
          <w:i/>
          <w:iCs/>
          <w:color w:val="1F497D" w:themeColor="text2"/>
        </w:rPr>
        <w:t>.</w:t>
      </w:r>
      <w:r w:rsidRPr="000D281B">
        <w:rPr>
          <w:i/>
          <w:iCs/>
          <w:color w:val="1F497D" w:themeColor="text2"/>
        </w:rPr>
        <w:t xml:space="preserve"> London Square Development at Roberts Close/Quebec Way. (South side looking North) Note the development drops down to three storey town house size towards K1 site.</w:t>
      </w:r>
    </w:p>
    <w:p w14:paraId="115EC24D" w14:textId="77777777" w:rsidR="000D281B" w:rsidRPr="000D281B" w:rsidRDefault="000D281B" w:rsidP="000D281B"/>
    <w:p w14:paraId="7B50B80B" w14:textId="77777777" w:rsidR="000D281B" w:rsidRPr="000D281B" w:rsidRDefault="000D281B" w:rsidP="000D281B">
      <w:pPr>
        <w:keepNext/>
      </w:pPr>
      <w:r w:rsidRPr="000D281B">
        <w:rPr>
          <w:noProof/>
          <w:lang w:val="en-GB" w:eastAsia="en-GB"/>
        </w:rPr>
        <w:lastRenderedPageBreak/>
        <w:drawing>
          <wp:inline distT="0" distB="0" distL="0" distR="0" wp14:anchorId="429E2D9C" wp14:editId="494887E6">
            <wp:extent cx="6480000" cy="4262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17254"/>
                    <a:stretch/>
                  </pic:blipFill>
                  <pic:spPr bwMode="auto">
                    <a:xfrm>
                      <a:off x="0" y="0"/>
                      <a:ext cx="6480000" cy="4262400"/>
                    </a:xfrm>
                    <a:prstGeom prst="rect">
                      <a:avLst/>
                    </a:prstGeom>
                    <a:ln>
                      <a:noFill/>
                    </a:ln>
                    <a:extLst>
                      <a:ext uri="{53640926-AAD7-44D8-BBD7-CCE9431645EC}">
                        <a14:shadowObscured xmlns:a14="http://schemas.microsoft.com/office/drawing/2010/main"/>
                      </a:ext>
                    </a:extLst>
                  </pic:spPr>
                </pic:pic>
              </a:graphicData>
            </a:graphic>
          </wp:inline>
        </w:drawing>
      </w:r>
    </w:p>
    <w:p w14:paraId="62B1876A" w14:textId="72DF7883" w:rsidR="000D281B" w:rsidRPr="000D281B" w:rsidRDefault="000D281B" w:rsidP="000D281B">
      <w:pPr>
        <w:spacing w:after="200"/>
        <w:rPr>
          <w:i/>
          <w:iCs/>
          <w:color w:val="1F497D" w:themeColor="text2"/>
        </w:rPr>
      </w:pPr>
      <w:r w:rsidRPr="000D281B">
        <w:rPr>
          <w:i/>
          <w:iCs/>
          <w:color w:val="1F497D" w:themeColor="text2"/>
        </w:rPr>
        <w:t xml:space="preserve">Figure </w:t>
      </w:r>
      <w:r w:rsidRPr="000D281B">
        <w:rPr>
          <w:i/>
          <w:iCs/>
          <w:color w:val="1F497D" w:themeColor="text2"/>
        </w:rPr>
        <w:fldChar w:fldCharType="begin"/>
      </w:r>
      <w:r w:rsidRPr="000D281B">
        <w:rPr>
          <w:i/>
          <w:iCs/>
          <w:color w:val="1F497D" w:themeColor="text2"/>
        </w:rPr>
        <w:instrText xml:space="preserve"> SEQ Figure \* ARABIC </w:instrText>
      </w:r>
      <w:r w:rsidRPr="000D281B">
        <w:rPr>
          <w:i/>
          <w:iCs/>
          <w:color w:val="1F497D" w:themeColor="text2"/>
        </w:rPr>
        <w:fldChar w:fldCharType="separate"/>
      </w:r>
      <w:r w:rsidR="001C2499">
        <w:rPr>
          <w:i/>
          <w:iCs/>
          <w:noProof/>
          <w:color w:val="1F497D" w:themeColor="text2"/>
        </w:rPr>
        <w:t>7</w:t>
      </w:r>
      <w:r w:rsidRPr="000D281B">
        <w:rPr>
          <w:i/>
          <w:iCs/>
          <w:color w:val="1F497D" w:themeColor="text2"/>
        </w:rPr>
        <w:fldChar w:fldCharType="end"/>
      </w:r>
      <w:r w:rsidR="00A8166F">
        <w:rPr>
          <w:i/>
          <w:iCs/>
          <w:color w:val="1F497D" w:themeColor="text2"/>
        </w:rPr>
        <w:t>.</w:t>
      </w:r>
      <w:r w:rsidRPr="000D281B">
        <w:rPr>
          <w:i/>
          <w:iCs/>
          <w:color w:val="1F497D" w:themeColor="text2"/>
        </w:rPr>
        <w:t xml:space="preserve"> Alfred Salter Junior School single storey. North-west of the K1 site. The playground of which would be in shade for the morning from the developments shadow.</w:t>
      </w:r>
    </w:p>
    <w:p w14:paraId="4FA4CC71" w14:textId="77777777" w:rsidR="000D281B" w:rsidRPr="000D281B" w:rsidRDefault="000D281B" w:rsidP="000D281B">
      <w:pPr>
        <w:keepNext/>
      </w:pPr>
      <w:r w:rsidRPr="000D281B">
        <w:rPr>
          <w:noProof/>
          <w:lang w:val="en-GB" w:eastAsia="en-GB"/>
        </w:rPr>
        <w:drawing>
          <wp:inline distT="0" distB="0" distL="0" distR="0" wp14:anchorId="7E924E4E" wp14:editId="4DD2F8AD">
            <wp:extent cx="6480000" cy="4514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80000" cy="4514400"/>
                    </a:xfrm>
                    <a:prstGeom prst="rect">
                      <a:avLst/>
                    </a:prstGeom>
                  </pic:spPr>
                </pic:pic>
              </a:graphicData>
            </a:graphic>
          </wp:inline>
        </w:drawing>
      </w:r>
    </w:p>
    <w:p w14:paraId="487CE751" w14:textId="65630F60" w:rsidR="000D281B" w:rsidRPr="000D281B" w:rsidRDefault="000D281B" w:rsidP="008C53DA">
      <w:pPr>
        <w:spacing w:after="200"/>
      </w:pPr>
      <w:r w:rsidRPr="000D281B">
        <w:rPr>
          <w:i/>
          <w:iCs/>
          <w:color w:val="1F497D" w:themeColor="text2"/>
        </w:rPr>
        <w:t xml:space="preserve">Figure </w:t>
      </w:r>
      <w:r w:rsidRPr="000D281B">
        <w:rPr>
          <w:i/>
          <w:iCs/>
          <w:color w:val="1F497D" w:themeColor="text2"/>
        </w:rPr>
        <w:fldChar w:fldCharType="begin"/>
      </w:r>
      <w:r w:rsidRPr="000D281B">
        <w:rPr>
          <w:i/>
          <w:iCs/>
          <w:color w:val="1F497D" w:themeColor="text2"/>
        </w:rPr>
        <w:instrText xml:space="preserve"> SEQ Figure \* ARABIC </w:instrText>
      </w:r>
      <w:r w:rsidRPr="000D281B">
        <w:rPr>
          <w:i/>
          <w:iCs/>
          <w:color w:val="1F497D" w:themeColor="text2"/>
        </w:rPr>
        <w:fldChar w:fldCharType="separate"/>
      </w:r>
      <w:r w:rsidR="001C2499">
        <w:rPr>
          <w:i/>
          <w:iCs/>
          <w:noProof/>
          <w:color w:val="1F497D" w:themeColor="text2"/>
        </w:rPr>
        <w:t>8</w:t>
      </w:r>
      <w:r w:rsidRPr="000D281B">
        <w:rPr>
          <w:i/>
          <w:iCs/>
          <w:color w:val="1F497D" w:themeColor="text2"/>
        </w:rPr>
        <w:fldChar w:fldCharType="end"/>
      </w:r>
      <w:r w:rsidR="00A8166F">
        <w:rPr>
          <w:i/>
          <w:iCs/>
          <w:color w:val="1F497D" w:themeColor="text2"/>
        </w:rPr>
        <w:t>.</w:t>
      </w:r>
      <w:bookmarkStart w:id="0" w:name="_GoBack"/>
      <w:bookmarkEnd w:id="0"/>
      <w:r w:rsidRPr="000D281B">
        <w:rPr>
          <w:i/>
          <w:iCs/>
          <w:color w:val="1F497D" w:themeColor="text2"/>
        </w:rPr>
        <w:t xml:space="preserve"> St John’s Catholic School single storey. north of K1 site.</w:t>
      </w:r>
    </w:p>
    <w:p w14:paraId="020AFFB1" w14:textId="77777777" w:rsidR="00546245" w:rsidRDefault="00546245"/>
    <w:sectPr w:rsidR="00546245" w:rsidSect="00D43643">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0"/>
  </w:compat>
  <w:rsids>
    <w:rsidRoot w:val="00950F64"/>
    <w:rsid w:val="00035091"/>
    <w:rsid w:val="000526F8"/>
    <w:rsid w:val="00082604"/>
    <w:rsid w:val="000D24AA"/>
    <w:rsid w:val="000D281B"/>
    <w:rsid w:val="000D76C6"/>
    <w:rsid w:val="001C2499"/>
    <w:rsid w:val="001F0175"/>
    <w:rsid w:val="00201877"/>
    <w:rsid w:val="00207DA8"/>
    <w:rsid w:val="0023168E"/>
    <w:rsid w:val="002A0B57"/>
    <w:rsid w:val="002B6067"/>
    <w:rsid w:val="0031355C"/>
    <w:rsid w:val="003726F5"/>
    <w:rsid w:val="00397BA3"/>
    <w:rsid w:val="003C57E6"/>
    <w:rsid w:val="003F4D17"/>
    <w:rsid w:val="004A4DD6"/>
    <w:rsid w:val="004A6E85"/>
    <w:rsid w:val="004C60DD"/>
    <w:rsid w:val="00546245"/>
    <w:rsid w:val="00585AF5"/>
    <w:rsid w:val="005C4F8E"/>
    <w:rsid w:val="00644551"/>
    <w:rsid w:val="00683911"/>
    <w:rsid w:val="00701BDD"/>
    <w:rsid w:val="007A7A9D"/>
    <w:rsid w:val="007B5B9A"/>
    <w:rsid w:val="00803E6A"/>
    <w:rsid w:val="008A4DDE"/>
    <w:rsid w:val="008C53DA"/>
    <w:rsid w:val="008D166D"/>
    <w:rsid w:val="00923930"/>
    <w:rsid w:val="0094126B"/>
    <w:rsid w:val="00950F64"/>
    <w:rsid w:val="00964111"/>
    <w:rsid w:val="00984F69"/>
    <w:rsid w:val="00990698"/>
    <w:rsid w:val="00A02966"/>
    <w:rsid w:val="00A8166F"/>
    <w:rsid w:val="00AD7242"/>
    <w:rsid w:val="00B85948"/>
    <w:rsid w:val="00BC0274"/>
    <w:rsid w:val="00BF15FA"/>
    <w:rsid w:val="00C53188"/>
    <w:rsid w:val="00C96011"/>
    <w:rsid w:val="00CB25E3"/>
    <w:rsid w:val="00D43643"/>
    <w:rsid w:val="00D82283"/>
    <w:rsid w:val="00DA6AAA"/>
    <w:rsid w:val="00F466A5"/>
    <w:rsid w:val="00F511F8"/>
    <w:rsid w:val="00F63EF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9B3EA9"/>
  <w15:chartTrackingRefBased/>
  <w15:docId w15:val="{E6AD03E7-F315-40E5-B3C0-39348BA1E5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85AF5"/>
    <w:pPr>
      <w:spacing w:after="0" w:line="240" w:lineRule="auto"/>
    </w:pPr>
    <w:rPr>
      <w:rFonts w:ascii="Times New Roman" w:eastAsia="Times New Roman" w:hAnsi="Times New Roman" w:cs="Times New Roman"/>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BF15FA"/>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TotalTime>
  <Pages>7</Pages>
  <Words>211</Words>
  <Characters>1208</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BTCV</Company>
  <LinksUpToDate>false</LinksUpToDate>
  <CharactersWithSpaces>1417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Rebeka Clark</dc:creator>
  <cp:keywords/>
  <dc:description/>
  <cp:lastModifiedBy>Rebeka Clark</cp:lastModifiedBy>
  <cp:revision>18</cp:revision>
  <cp:lastPrinted>2018-08-09T12:30:00Z</cp:lastPrinted>
  <dcterms:created xsi:type="dcterms:W3CDTF">2018-08-09T11:52:00Z</dcterms:created>
  <dcterms:modified xsi:type="dcterms:W3CDTF">2018-08-09T12:30:00Z</dcterms:modified>
</cp:coreProperties>
</file>